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4F81BD"/>
        </w:tblBorders>
        <w:tblLook w:val="0000" w:firstRow="0" w:lastRow="0" w:firstColumn="0" w:lastColumn="0" w:noHBand="0" w:noVBand="0"/>
      </w:tblPr>
      <w:tblGrid>
        <w:gridCol w:w="1921"/>
        <w:gridCol w:w="6696"/>
      </w:tblGrid>
      <w:tr w:rsidR="00E6174D" w14:paraId="58ECE5FB" w14:textId="77777777" w:rsidTr="007042D8">
        <w:trPr>
          <w:trHeight w:val="993"/>
        </w:trPr>
        <w:tc>
          <w:tcPr>
            <w:tcW w:w="1925" w:type="dxa"/>
            <w:vAlign w:val="center"/>
          </w:tcPr>
          <w:p w14:paraId="03D059B2" w14:textId="77777777" w:rsidR="00E6174D" w:rsidRDefault="00E6174D" w:rsidP="007042D8">
            <w:r>
              <w:rPr>
                <w:noProof/>
              </w:rPr>
              <w:drawing>
                <wp:inline distT="0" distB="0" distL="0" distR="0" wp14:anchorId="608F37E1" wp14:editId="715F9F75">
                  <wp:extent cx="1032510" cy="398145"/>
                  <wp:effectExtent l="0" t="0" r="0" b="1905"/>
                  <wp:docPr id="1" name="Slika 1" descr="NGbolni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Gbolnic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vAlign w:val="center"/>
          </w:tcPr>
          <w:p w14:paraId="6B0DA926" w14:textId="77777777" w:rsidR="00E6174D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</w:rPr>
              <w:t>Opća bolnica Nova Gradiška • Strossmayerova 17A • 35400 Nova Gradiška</w:t>
            </w:r>
          </w:p>
          <w:p w14:paraId="061F0C72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• </w:t>
            </w:r>
            <w:r w:rsidR="00A53FE4">
              <w:rPr>
                <w:rFonts w:cs="Arial"/>
                <w:color w:val="0099CC"/>
                <w:sz w:val="18"/>
                <w:szCs w:val="18"/>
              </w:rPr>
              <w:t>centrala</w:t>
            </w:r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</w:rPr>
              <w:t>tel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: 035 217-900 • Ured ravnatelja: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</w:rPr>
              <w:t>tel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</w:rPr>
              <w:t>/fax: 035 364-361 • P.P. 46</w:t>
            </w:r>
          </w:p>
          <w:p w14:paraId="702D2BC8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  <w:lang w:val="de-DE"/>
              </w:rPr>
            </w:pP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www.bolnicang.hr</w:t>
            </w:r>
            <w:r w:rsidR="00A53FE4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</w:t>
            </w: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•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e-mail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:   bolnicang@bolnicang.hr</w:t>
            </w:r>
            <w:r w:rsidR="00A53FE4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</w:t>
            </w:r>
          </w:p>
          <w:p w14:paraId="0FF5849B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OIB: 71630358814 • MB: 04762037 • IBAN: HR9023600001102629081</w:t>
            </w:r>
          </w:p>
        </w:tc>
      </w:tr>
    </w:tbl>
    <w:p w14:paraId="133FA674" w14:textId="77777777" w:rsidR="006C52F7" w:rsidRDefault="006C52F7" w:rsidP="00E6174D">
      <w:pPr>
        <w:ind w:right="-483"/>
        <w:rPr>
          <w:rFonts w:cs="Arial"/>
          <w:color w:val="1C1C1C"/>
          <w:sz w:val="20"/>
        </w:rPr>
      </w:pPr>
    </w:p>
    <w:p w14:paraId="0BE16292" w14:textId="77777777" w:rsidR="00564DF5" w:rsidRDefault="00564DF5" w:rsidP="00564DF5">
      <w:pPr>
        <w:tabs>
          <w:tab w:val="left" w:pos="1422"/>
        </w:tabs>
        <w:rPr>
          <w:rFonts w:cs="Arial"/>
          <w:sz w:val="20"/>
        </w:rPr>
      </w:pPr>
    </w:p>
    <w:p w14:paraId="0943266E" w14:textId="77777777" w:rsidR="005E22ED" w:rsidRPr="005E22ED" w:rsidRDefault="005E22ED" w:rsidP="005E22ED">
      <w:pPr>
        <w:rPr>
          <w:rFonts w:cs="Arial"/>
          <w:sz w:val="20"/>
        </w:rPr>
      </w:pPr>
    </w:p>
    <w:p w14:paraId="7DFC91E6" w14:textId="77777777" w:rsidR="005E22ED" w:rsidRPr="005E22ED" w:rsidRDefault="005E22ED" w:rsidP="005E22ED">
      <w:pPr>
        <w:rPr>
          <w:rFonts w:cs="Arial"/>
          <w:sz w:val="20"/>
        </w:rPr>
      </w:pPr>
    </w:p>
    <w:p w14:paraId="157BDA1C" w14:textId="77777777" w:rsidR="005E22ED" w:rsidRPr="005E22ED" w:rsidRDefault="005E22ED" w:rsidP="005E22ED">
      <w:pPr>
        <w:rPr>
          <w:rFonts w:cs="Arial"/>
          <w:sz w:val="20"/>
        </w:rPr>
      </w:pPr>
    </w:p>
    <w:p w14:paraId="6845D827" w14:textId="77777777" w:rsidR="005E22ED" w:rsidRDefault="005E22ED" w:rsidP="005E22ED">
      <w:pPr>
        <w:rPr>
          <w:rFonts w:cs="Arial"/>
          <w:sz w:val="20"/>
        </w:rPr>
      </w:pPr>
    </w:p>
    <w:p w14:paraId="528ED27D" w14:textId="4C2DD9A1" w:rsidR="005E22ED" w:rsidRDefault="005E22ED" w:rsidP="005E22ED">
      <w:pPr>
        <w:tabs>
          <w:tab w:val="left" w:pos="174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05CA1054" w14:textId="77777777" w:rsidR="005E22ED" w:rsidRDefault="005E22ED" w:rsidP="005E22ED">
      <w:pPr>
        <w:tabs>
          <w:tab w:val="left" w:pos="1740"/>
        </w:tabs>
        <w:rPr>
          <w:rFonts w:cs="Arial"/>
          <w:sz w:val="20"/>
        </w:rPr>
      </w:pPr>
    </w:p>
    <w:p w14:paraId="5D7B3946" w14:textId="21A504EF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  <w:r w:rsidRPr="005E22ED">
        <w:rPr>
          <w:rFonts w:cs="Arial"/>
          <w:sz w:val="24"/>
          <w:szCs w:val="24"/>
        </w:rPr>
        <w:t>Literatura za provjeru:</w:t>
      </w:r>
    </w:p>
    <w:p w14:paraId="6A784C45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054518AA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32E745F5" w14:textId="1A43D5A0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  <w:hyperlink r:id="rId8" w:history="1">
        <w:r w:rsidRPr="005E22ED">
          <w:rPr>
            <w:rStyle w:val="Hiperveza"/>
            <w:rFonts w:cs="Arial"/>
            <w:sz w:val="24"/>
            <w:szCs w:val="24"/>
          </w:rPr>
          <w:t>https://www.hzzzs</w:t>
        </w:r>
        <w:r w:rsidRPr="005E22ED">
          <w:rPr>
            <w:rStyle w:val="Hiperveza"/>
            <w:rFonts w:cs="Arial"/>
            <w:sz w:val="24"/>
            <w:szCs w:val="24"/>
          </w:rPr>
          <w:t>r</w:t>
        </w:r>
        <w:r w:rsidRPr="005E22ED">
          <w:rPr>
            <w:rStyle w:val="Hiperveza"/>
            <w:rFonts w:cs="Arial"/>
            <w:sz w:val="24"/>
            <w:szCs w:val="24"/>
          </w:rPr>
          <w:t>.hr/wp-content/uploads/2016/11/SMJERNICE-higijena-ruku.pdf</w:t>
        </w:r>
      </w:hyperlink>
    </w:p>
    <w:p w14:paraId="667174A8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0AB8B851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7568C973" w14:textId="2EFE7AA1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  <w:hyperlink r:id="rId9" w:history="1">
        <w:r w:rsidRPr="005E22ED">
          <w:rPr>
            <w:rStyle w:val="Hiperveza"/>
            <w:rFonts w:cs="Arial"/>
            <w:sz w:val="24"/>
            <w:szCs w:val="24"/>
          </w:rPr>
          <w:t>https://fulir.irb.hr/3210/</w:t>
        </w:r>
        <w:r w:rsidRPr="005E22ED">
          <w:rPr>
            <w:rStyle w:val="Hiperveza"/>
            <w:rFonts w:cs="Arial"/>
            <w:sz w:val="24"/>
            <w:szCs w:val="24"/>
          </w:rPr>
          <w:t>1</w:t>
        </w:r>
        <w:r w:rsidRPr="005E22ED">
          <w:rPr>
            <w:rStyle w:val="Hiperveza"/>
            <w:rFonts w:cs="Arial"/>
            <w:sz w:val="24"/>
            <w:szCs w:val="24"/>
          </w:rPr>
          <w:t>/Protokol%20%C4%8Di%C5%A1%C4%87enja%20i%20dezinfekcije%20povr%C5%A1ina%20zdravstvenih%20ustanova.pdf</w:t>
        </w:r>
      </w:hyperlink>
    </w:p>
    <w:p w14:paraId="1D542812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7D90DC60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31424AFF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648EE5EE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sectPr w:rsidR="005E22ED" w:rsidRPr="005E22ED" w:rsidSect="00701D1C">
      <w:footerReference w:type="even" r:id="rId10"/>
      <w:footerReference w:type="default" r:id="rId11"/>
      <w:pgSz w:w="11906" w:h="16838" w:code="9"/>
      <w:pgMar w:top="1418" w:right="1418" w:bottom="1134" w:left="1134" w:header="567" w:footer="567" w:gutter="737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2891" w14:textId="77777777" w:rsidR="00C63D37" w:rsidRDefault="00C63D37">
      <w:r>
        <w:separator/>
      </w:r>
    </w:p>
  </w:endnote>
  <w:endnote w:type="continuationSeparator" w:id="0">
    <w:p w14:paraId="5F3505C5" w14:textId="77777777" w:rsidR="00C63D37" w:rsidRDefault="00C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859B" w14:textId="77777777" w:rsidR="005E22ED" w:rsidRDefault="00E6174D" w:rsidP="001C64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076B72" w14:textId="77777777" w:rsidR="005E22ED" w:rsidRDefault="005E22ED" w:rsidP="009156D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C487" w14:textId="77777777" w:rsidR="005E22ED" w:rsidRDefault="005E22ED" w:rsidP="009156D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6DAD" w14:textId="77777777" w:rsidR="00C63D37" w:rsidRDefault="00C63D37">
      <w:r>
        <w:separator/>
      </w:r>
    </w:p>
  </w:footnote>
  <w:footnote w:type="continuationSeparator" w:id="0">
    <w:p w14:paraId="4049542A" w14:textId="77777777" w:rsidR="00C63D37" w:rsidRDefault="00C6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85142"/>
    <w:multiLevelType w:val="hybridMultilevel"/>
    <w:tmpl w:val="48869FEC"/>
    <w:lvl w:ilvl="0" w:tplc="8F1EDA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D"/>
    <w:rsid w:val="00017FFD"/>
    <w:rsid w:val="000F3102"/>
    <w:rsid w:val="00146FE0"/>
    <w:rsid w:val="0017590D"/>
    <w:rsid w:val="002722D3"/>
    <w:rsid w:val="003324B8"/>
    <w:rsid w:val="003D5ABE"/>
    <w:rsid w:val="00564DF5"/>
    <w:rsid w:val="00584006"/>
    <w:rsid w:val="005E22ED"/>
    <w:rsid w:val="00690AC9"/>
    <w:rsid w:val="006C52F7"/>
    <w:rsid w:val="00735D55"/>
    <w:rsid w:val="00832BD9"/>
    <w:rsid w:val="009E244D"/>
    <w:rsid w:val="00A53FE4"/>
    <w:rsid w:val="00B9553A"/>
    <w:rsid w:val="00C63D37"/>
    <w:rsid w:val="00CB252C"/>
    <w:rsid w:val="00D261A2"/>
    <w:rsid w:val="00DB153A"/>
    <w:rsid w:val="00DD4459"/>
    <w:rsid w:val="00DE6BE7"/>
    <w:rsid w:val="00E6174D"/>
    <w:rsid w:val="00EE293E"/>
    <w:rsid w:val="00E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42F"/>
  <w15:docId w15:val="{10740AE5-238D-4254-9108-E3EA5DCD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4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617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74D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E6174D"/>
  </w:style>
  <w:style w:type="paragraph" w:styleId="Tekstbalonia">
    <w:name w:val="Balloon Text"/>
    <w:basedOn w:val="Normal"/>
    <w:link w:val="TekstbaloniaChar"/>
    <w:uiPriority w:val="99"/>
    <w:semiHidden/>
    <w:unhideWhenUsed/>
    <w:rsid w:val="00E61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4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53FE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40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4006"/>
    <w:rPr>
      <w:rFonts w:ascii="Arial" w:eastAsia="Times New Roman" w:hAnsi="Arial" w:cs="Times New Roman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2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E2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zzsr.hr/wp-content/uploads/2016/11/SMJERNICE-higijena-ruk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ulir.irb.hr/3210/1/Protokol%20%C4%8Di%C5%A1%C4%87enja%20i%20dezinfekcije%20povr%C5%A1ina%20zdravstvenih%20ustano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Mendek</dc:creator>
  <cp:lastModifiedBy>Krešimir Zoričić</cp:lastModifiedBy>
  <cp:revision>2</cp:revision>
  <cp:lastPrinted>2024-05-06T12:07:00Z</cp:lastPrinted>
  <dcterms:created xsi:type="dcterms:W3CDTF">2024-05-06T12:08:00Z</dcterms:created>
  <dcterms:modified xsi:type="dcterms:W3CDTF">2024-05-06T12:08:00Z</dcterms:modified>
</cp:coreProperties>
</file>